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1884"/>
        <w:gridCol w:w="1115"/>
        <w:gridCol w:w="1948"/>
        <w:gridCol w:w="1213"/>
      </w:tblGrid>
      <w:tr w:rsidR="00AF5C5E" w:rsidRPr="007F0088" w14:paraId="5EC32765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AABF6A4" w14:textId="77777777" w:rsidR="00AF5C5E" w:rsidRPr="007F0088" w:rsidRDefault="00AF5C5E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7F0088">
              <w:rPr>
                <w:b/>
                <w:sz w:val="20"/>
                <w:szCs w:val="20"/>
              </w:rPr>
              <w:t xml:space="preserve">ФИНАНСИЈЕ И БАНКАРСТВО, </w:t>
            </w:r>
            <w:r w:rsidRPr="007F0088">
              <w:rPr>
                <w:sz w:val="20"/>
                <w:szCs w:val="20"/>
              </w:rPr>
              <w:t>основне академске студије, први ниво</w:t>
            </w:r>
          </w:p>
          <w:p w14:paraId="02219E50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i/>
                <w:sz w:val="20"/>
                <w:szCs w:val="20"/>
              </w:rPr>
              <w:t>Модул</w:t>
            </w:r>
            <w:r w:rsidRPr="007F0088"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7F0088">
              <w:rPr>
                <w:b/>
                <w:i/>
                <w:sz w:val="20"/>
                <w:szCs w:val="20"/>
              </w:rPr>
              <w:t>Модул 2</w:t>
            </w:r>
            <w:r w:rsidRPr="007F0088"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AF5C5E" w:rsidRPr="007F0088" w14:paraId="337E49A1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FCB40B5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 xml:space="preserve">Назив предмета:  </w:t>
            </w:r>
            <w:bookmarkStart w:id="0" w:name="МЕЂУНАРОДНЕФИНАНСИЈЕ"/>
            <w:r w:rsidRPr="007F0088">
              <w:rPr>
                <w:b/>
                <w:bCs/>
                <w:sz w:val="20"/>
                <w:szCs w:val="20"/>
              </w:rPr>
              <w:t>МЕЂУНАРОДНЕ ФИНАНСИЈЕ</w:t>
            </w:r>
            <w:bookmarkEnd w:id="0"/>
          </w:p>
        </w:tc>
      </w:tr>
      <w:tr w:rsidR="00AF5C5E" w:rsidRPr="007F0088" w14:paraId="13BC61B1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EDB724B" w14:textId="53B24919" w:rsidR="00AF5C5E" w:rsidRPr="001C137B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  <w:lang w:val="sr-Cyrl-RS"/>
              </w:rPr>
            </w:pPr>
            <w:r w:rsidRPr="007F0088">
              <w:rPr>
                <w:b/>
                <w:bCs/>
                <w:sz w:val="20"/>
                <w:szCs w:val="20"/>
              </w:rPr>
              <w:t xml:space="preserve">Наставник: </w:t>
            </w:r>
            <w:r w:rsidR="001C137B">
              <w:rPr>
                <w:b/>
                <w:bCs/>
                <w:sz w:val="20"/>
                <w:szCs w:val="20"/>
                <w:lang w:val="sr-Cyrl-RS"/>
              </w:rPr>
              <w:t>Милошевић М</w:t>
            </w:r>
            <w:r w:rsidR="00200DE9">
              <w:rPr>
                <w:b/>
                <w:bCs/>
                <w:sz w:val="20"/>
                <w:szCs w:val="20"/>
                <w:lang w:val="sr-Cyrl-RS"/>
              </w:rPr>
              <w:t>и</w:t>
            </w:r>
            <w:r w:rsidR="001C137B">
              <w:rPr>
                <w:b/>
                <w:bCs/>
                <w:sz w:val="20"/>
                <w:szCs w:val="20"/>
                <w:lang w:val="sr-Cyrl-RS"/>
              </w:rPr>
              <w:t>лош, Милошевић Данијела</w:t>
            </w:r>
          </w:p>
        </w:tc>
      </w:tr>
      <w:tr w:rsidR="00AF5C5E" w:rsidRPr="007F0088" w14:paraId="404DD4F6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CFC90DA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Pr="007F0088">
              <w:rPr>
                <w:bCs/>
                <w:sz w:val="20"/>
                <w:szCs w:val="20"/>
              </w:rPr>
              <w:t>обавезан, четврта година, седми семестар</w:t>
            </w:r>
          </w:p>
        </w:tc>
      </w:tr>
      <w:tr w:rsidR="00AF5C5E" w:rsidRPr="007F0088" w14:paraId="79A90C0C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4EFAC13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 xml:space="preserve">Број ЕСПБ: </w:t>
            </w:r>
            <w:r w:rsidR="008A238E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AF5C5E" w:rsidRPr="007F0088" w14:paraId="679502C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5401C92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AF5C5E" w:rsidRPr="007F0088" w14:paraId="52CD116C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A97674D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7D62CFDB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7F0088">
              <w:rPr>
                <w:bCs/>
                <w:sz w:val="20"/>
                <w:szCs w:val="20"/>
              </w:rPr>
              <w:t>Предмет омогућава студентима стицање основног знања на подручју Међународних финансија у савременим условима, са токовима кретања капитала и водећим МФО.</w:t>
            </w:r>
          </w:p>
        </w:tc>
      </w:tr>
      <w:tr w:rsidR="00AF5C5E" w:rsidRPr="007F0088" w14:paraId="5E009DAD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02248A8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5E4A2880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jc w:val="both"/>
              <w:rPr>
                <w:sz w:val="20"/>
                <w:szCs w:val="20"/>
              </w:rPr>
            </w:pPr>
            <w:r w:rsidRPr="007F0088">
              <w:rPr>
                <w:bCs/>
                <w:sz w:val="20"/>
                <w:szCs w:val="20"/>
              </w:rPr>
              <w:t>Стечено знање омогућава студентима да разумеју суштину и промене девизних курсева, организацију и рад МФО ( ММФ, Светска банка ), настанак и функционисање Европске монетарне уније. Посебна пажња се посвећује међународним токовима капитала, осигурањем извозних послова и заједничким улагањима капитала.</w:t>
            </w:r>
          </w:p>
        </w:tc>
      </w:tr>
      <w:tr w:rsidR="00AF5C5E" w:rsidRPr="007F0088" w14:paraId="34CB4C1B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8ADD442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1FB4BCB9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7F0088">
              <w:rPr>
                <w:i/>
                <w:iCs/>
                <w:sz w:val="20"/>
                <w:szCs w:val="20"/>
              </w:rPr>
              <w:t>Теоријска настава</w:t>
            </w:r>
          </w:p>
          <w:p w14:paraId="73B8C964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sz w:val="20"/>
                <w:szCs w:val="20"/>
              </w:rPr>
            </w:pPr>
            <w:r w:rsidRPr="007F0088">
              <w:rPr>
                <w:sz w:val="20"/>
                <w:szCs w:val="20"/>
              </w:rPr>
              <w:t>Појам и развој МФ; Девизни курс; Промене девизних курсева; ММФ; Међународно кретање капитала; Светска банка; Европска монетарна унија; Заједничка улагања капитала; Осигурање и кредитирање извозних послова; Платни биланс; Врсте девизних курсева; Теорије о девизнном курсу; Ценовни механизми прилагођавања платног биланса; Доходовни механизми прилагођавања платног биланса; Монетарна и фискална политика у режиму фиксног и флексибилног девизног курса; Међународни монетарни систем; Оптимално валутно подручије и монетаарна унија; Међународна финансијска криза; Међународна дужничка криза; Савремени економски изазови светске привреде у окриљу међународних финансија.</w:t>
            </w:r>
          </w:p>
          <w:p w14:paraId="1312E669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7F0088">
              <w:rPr>
                <w:i/>
                <w:iCs/>
                <w:sz w:val="20"/>
                <w:szCs w:val="20"/>
              </w:rPr>
              <w:t xml:space="preserve">Практична настава </w:t>
            </w:r>
          </w:p>
          <w:p w14:paraId="571DFEF8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7F0088">
              <w:rPr>
                <w:iCs/>
                <w:sz w:val="20"/>
                <w:szCs w:val="20"/>
              </w:rPr>
              <w:t>Вежбе обухватају припрему, израду и одбрану семинарског рада из тематских области обухваћених теоријском наставом.</w:t>
            </w:r>
          </w:p>
        </w:tc>
      </w:tr>
      <w:tr w:rsidR="00AF5C5E" w:rsidRPr="007F0088" w14:paraId="076F5357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63383BE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31520B5B" w14:textId="77777777" w:rsidR="00AF5C5E" w:rsidRPr="007F0088" w:rsidRDefault="00AF5C5E" w:rsidP="00C107A9">
            <w:pPr>
              <w:widowControl w:val="0"/>
              <w:tabs>
                <w:tab w:val="left" w:pos="7531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7F0088">
              <w:rPr>
                <w:bCs/>
                <w:sz w:val="20"/>
                <w:szCs w:val="20"/>
              </w:rPr>
              <w:t>Др Ковачевић Радован, Међународне финансије, Економски факултет, Београд 2010.</w:t>
            </w:r>
          </w:p>
          <w:p w14:paraId="338A7B4D" w14:textId="77777777" w:rsidR="00AF5C5E" w:rsidRPr="007F0088" w:rsidRDefault="00AF5C5E" w:rsidP="00C107A9">
            <w:pPr>
              <w:widowControl w:val="0"/>
              <w:tabs>
                <w:tab w:val="left" w:pos="7531"/>
              </w:tabs>
              <w:autoSpaceDE w:val="0"/>
              <w:jc w:val="both"/>
              <w:rPr>
                <w:bCs/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>Допунска литература:</w:t>
            </w:r>
          </w:p>
          <w:p w14:paraId="62A8F942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7F0088">
              <w:rPr>
                <w:bCs/>
                <w:sz w:val="20"/>
                <w:szCs w:val="20"/>
              </w:rPr>
              <w:t>Јовановић Гавриловић, П., Међународно пословно финансирање, Економски факултет, Београд, 2006.</w:t>
            </w:r>
          </w:p>
        </w:tc>
      </w:tr>
      <w:tr w:rsidR="00AF5C5E" w:rsidRPr="007F0088" w14:paraId="06DC007A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54DCD578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7F0088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9" w:type="dxa"/>
            <w:gridSpan w:val="2"/>
            <w:vAlign w:val="center"/>
          </w:tcPr>
          <w:p w14:paraId="36F64485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sz w:val="20"/>
                <w:szCs w:val="20"/>
              </w:rPr>
              <w:t xml:space="preserve">Теоријска настава: 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1" w:type="dxa"/>
            <w:gridSpan w:val="2"/>
            <w:vAlign w:val="center"/>
          </w:tcPr>
          <w:p w14:paraId="20AF79AF" w14:textId="77777777" w:rsidR="00AF5C5E" w:rsidRPr="00FF3B0C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sz w:val="20"/>
                <w:szCs w:val="20"/>
              </w:rPr>
              <w:t xml:space="preserve">Практична настава:  </w:t>
            </w:r>
            <w:r w:rsidR="008A238E">
              <w:rPr>
                <w:b/>
                <w:sz w:val="20"/>
                <w:szCs w:val="20"/>
              </w:rPr>
              <w:t>3</w:t>
            </w:r>
          </w:p>
        </w:tc>
      </w:tr>
      <w:tr w:rsidR="00AF5C5E" w:rsidRPr="007F0088" w14:paraId="68D1002D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10AE9E3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5ABB91B0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7F0088">
              <w:rPr>
                <w:bCs/>
                <w:sz w:val="20"/>
                <w:szCs w:val="20"/>
              </w:rPr>
              <w:t>Предавања коришћењем аудио-видео технологије; дискусије; анализа пословних случајева; групне и индивидуалне активности студената; семинари; вежбе;домаћи радови.</w:t>
            </w:r>
          </w:p>
        </w:tc>
      </w:tr>
      <w:tr w:rsidR="00AF5C5E" w:rsidRPr="007F0088" w14:paraId="74F1E30D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500A620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AF5C5E" w:rsidRPr="007F0088" w14:paraId="2B8AAE81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7EA06A39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7F0088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6B17FA53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7F0088">
              <w:rPr>
                <w:sz w:val="20"/>
                <w:szCs w:val="20"/>
              </w:rPr>
              <w:t>поена</w:t>
            </w:r>
          </w:p>
          <w:p w14:paraId="11EB3878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07E1FFE1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7F0088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3" w:type="dxa"/>
            <w:vAlign w:val="center"/>
          </w:tcPr>
          <w:p w14:paraId="04221BA1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7F0088">
              <w:rPr>
                <w:sz w:val="20"/>
                <w:szCs w:val="20"/>
              </w:rPr>
              <w:t>поена</w:t>
            </w:r>
          </w:p>
        </w:tc>
      </w:tr>
      <w:tr w:rsidR="00AF5C5E" w:rsidRPr="007F0088" w14:paraId="083AEF91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02555B7D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7F0088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1FA38EF9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7F008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3" w:type="dxa"/>
            <w:gridSpan w:val="2"/>
            <w:vAlign w:val="center"/>
          </w:tcPr>
          <w:p w14:paraId="60B0A1A7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7F0088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3" w:type="dxa"/>
            <w:vAlign w:val="center"/>
          </w:tcPr>
          <w:p w14:paraId="7336612D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AF5C5E" w:rsidRPr="007F0088" w14:paraId="5A3F68E1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580536A9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7F0088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5B0ED8F2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7F008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3" w:type="dxa"/>
            <w:gridSpan w:val="2"/>
            <w:vAlign w:val="center"/>
          </w:tcPr>
          <w:p w14:paraId="63A596CD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7F0088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3" w:type="dxa"/>
            <w:vAlign w:val="center"/>
          </w:tcPr>
          <w:p w14:paraId="62971CF9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7F0088">
              <w:rPr>
                <w:iCs/>
                <w:sz w:val="20"/>
                <w:szCs w:val="20"/>
              </w:rPr>
              <w:t>30</w:t>
            </w:r>
          </w:p>
        </w:tc>
      </w:tr>
      <w:tr w:rsidR="00AF5C5E" w:rsidRPr="007F0088" w14:paraId="04177A3D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4DA75335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7F0088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272FFF6F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7F0088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063" w:type="dxa"/>
            <w:gridSpan w:val="2"/>
            <w:vAlign w:val="center"/>
          </w:tcPr>
          <w:p w14:paraId="7766FD5E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7F0088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3" w:type="dxa"/>
            <w:vAlign w:val="center"/>
          </w:tcPr>
          <w:p w14:paraId="4512FA41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AF5C5E" w:rsidRPr="007F0088" w14:paraId="52CC5083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13B93BD9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7F0088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4439A476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7F008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63" w:type="dxa"/>
            <w:gridSpan w:val="2"/>
            <w:vAlign w:val="center"/>
          </w:tcPr>
          <w:p w14:paraId="72671848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781B850E" w14:textId="77777777" w:rsidR="00AF5C5E" w:rsidRPr="007F0088" w:rsidRDefault="00AF5C5E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0339971F" w14:textId="77777777" w:rsidR="00734C0E" w:rsidRDefault="00734C0E"/>
    <w:sectPr w:rsidR="00734C0E" w:rsidSect="008C5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C5E"/>
    <w:rsid w:val="001C137B"/>
    <w:rsid w:val="00200DE9"/>
    <w:rsid w:val="00510EF5"/>
    <w:rsid w:val="00734C0E"/>
    <w:rsid w:val="0087309C"/>
    <w:rsid w:val="008A238E"/>
    <w:rsid w:val="008C59B2"/>
    <w:rsid w:val="00AF5C5E"/>
    <w:rsid w:val="00B1525E"/>
    <w:rsid w:val="00CD4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E1B5C"/>
  <w15:docId w15:val="{66B6C5A0-1728-43C1-AACB-36A9041E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2053</Characters>
  <Application>Microsoft Office Word</Application>
  <DocSecurity>0</DocSecurity>
  <Lines>62</Lines>
  <Paragraphs>47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 Barjaktarovc</cp:lastModifiedBy>
  <cp:revision>5</cp:revision>
  <dcterms:created xsi:type="dcterms:W3CDTF">2020-10-19T13:28:00Z</dcterms:created>
  <dcterms:modified xsi:type="dcterms:W3CDTF">2025-06-25T15:41:00Z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2bf04785-8cd6-4ad6-aebf-9cdad2174877</vt:lpwstr>
  </property>
</Properties>
</file>